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178C" w:rsidRDefault="00594EC6" w:rsidP="0059178C">
      <w:pPr>
        <w:ind w:left="-851"/>
        <w:jc w:val="center"/>
        <w:rPr>
          <w:b/>
          <w:color w:val="FF0000"/>
          <w:sz w:val="40"/>
          <w:szCs w:val="40"/>
          <w:u w:val="single"/>
        </w:rPr>
      </w:pPr>
      <w:r>
        <w:rPr>
          <w:b/>
          <w:color w:val="FF0000"/>
          <w:sz w:val="40"/>
          <w:szCs w:val="40"/>
          <w:u w:val="single"/>
        </w:rPr>
        <w:t>Fiche de langage 3 n°6</w:t>
      </w:r>
    </w:p>
    <w:p w:rsidR="0059178C" w:rsidRDefault="008B2015" w:rsidP="00E27EBA">
      <w:pPr>
        <w:spacing w:after="0"/>
        <w:ind w:left="-851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Module 1</w:t>
      </w:r>
      <w:r w:rsidR="00E27EBA">
        <w:rPr>
          <w:b/>
          <w:color w:val="FF0000"/>
          <w:sz w:val="24"/>
          <w:szCs w:val="24"/>
        </w:rPr>
        <w:t>, Semaine </w:t>
      </w:r>
      <w:r w:rsidR="00594EC6">
        <w:rPr>
          <w:b/>
          <w:color w:val="FF0000"/>
          <w:sz w:val="24"/>
          <w:szCs w:val="24"/>
        </w:rPr>
        <w:t>6</w:t>
      </w:r>
      <w:r w:rsidR="00EB7BAA">
        <w:rPr>
          <w:b/>
          <w:color w:val="FF0000"/>
          <w:sz w:val="24"/>
          <w:szCs w:val="24"/>
        </w:rPr>
        <w:t xml:space="preserve">            </w:t>
      </w:r>
      <w:r>
        <w:rPr>
          <w:b/>
          <w:color w:val="FF0000"/>
          <w:sz w:val="24"/>
          <w:szCs w:val="24"/>
        </w:rPr>
        <w:t xml:space="preserve">                      Durée : 30</w:t>
      </w:r>
      <w:r w:rsidR="0059178C">
        <w:rPr>
          <w:b/>
          <w:color w:val="FF0000"/>
          <w:sz w:val="24"/>
          <w:szCs w:val="24"/>
        </w:rPr>
        <w:t xml:space="preserve"> min</w:t>
      </w:r>
    </w:p>
    <w:p w:rsidR="00E27EBA" w:rsidRPr="00E27EBA" w:rsidRDefault="00E27EBA" w:rsidP="00E27EBA">
      <w:pPr>
        <w:spacing w:after="0"/>
        <w:ind w:left="-851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                                                   </w:t>
      </w:r>
      <w:r w:rsidR="008B2015">
        <w:rPr>
          <w:b/>
          <w:color w:val="FF0000"/>
          <w:sz w:val="24"/>
          <w:szCs w:val="24"/>
        </w:rPr>
        <w:t xml:space="preserve">                      Niveau : 2</w:t>
      </w:r>
      <w:r w:rsidR="008B2015">
        <w:rPr>
          <w:b/>
          <w:color w:val="FF0000"/>
          <w:sz w:val="24"/>
          <w:szCs w:val="24"/>
          <w:vertAlign w:val="superscript"/>
        </w:rPr>
        <w:t>éme</w:t>
      </w:r>
      <w:r>
        <w:rPr>
          <w:b/>
          <w:color w:val="FF0000"/>
          <w:sz w:val="24"/>
          <w:szCs w:val="24"/>
          <w:vertAlign w:val="superscript"/>
        </w:rPr>
        <w:t xml:space="preserve"> </w:t>
      </w:r>
      <w:r>
        <w:rPr>
          <w:b/>
          <w:color w:val="FF0000"/>
          <w:sz w:val="24"/>
          <w:szCs w:val="24"/>
        </w:rPr>
        <w:t>année B</w:t>
      </w:r>
    </w:p>
    <w:p w:rsidR="00E27EBA" w:rsidRDefault="00E27EBA" w:rsidP="00E27EBA">
      <w:pPr>
        <w:spacing w:after="0"/>
        <w:ind w:left="-851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Langage 3 : Micro-dialogues sur</w:t>
      </w:r>
    </w:p>
    <w:p w:rsidR="00E27EBA" w:rsidRPr="00594EC6" w:rsidRDefault="00594EC6" w:rsidP="00E27EBA">
      <w:pPr>
        <w:spacing w:after="0"/>
        <w:ind w:left="-851"/>
        <w:rPr>
          <w:b/>
          <w:color w:val="FF0000"/>
          <w:sz w:val="28"/>
          <w:szCs w:val="24"/>
        </w:rPr>
      </w:pPr>
      <w:r>
        <w:rPr>
          <w:b/>
          <w:color w:val="FF0000"/>
          <w:sz w:val="24"/>
          <w:szCs w:val="24"/>
        </w:rPr>
        <w:t xml:space="preserve">Titre : </w:t>
      </w:r>
      <w:r w:rsidRPr="00594EC6">
        <w:rPr>
          <w:b/>
          <w:color w:val="FF0000"/>
          <w:sz w:val="24"/>
        </w:rPr>
        <w:t>« Donner des informations sur quelqu’un (moral) »</w:t>
      </w:r>
    </w:p>
    <w:p w:rsidR="0059178C" w:rsidRPr="00E27EBA" w:rsidRDefault="0059178C" w:rsidP="00E27EBA">
      <w:pPr>
        <w:spacing w:after="0"/>
        <w:ind w:left="-851"/>
        <w:rPr>
          <w:b/>
          <w:color w:val="FF0000"/>
          <w:sz w:val="24"/>
          <w:szCs w:val="24"/>
        </w:rPr>
      </w:pPr>
      <w:r>
        <w:rPr>
          <w:b/>
          <w:sz w:val="24"/>
          <w:szCs w:val="24"/>
        </w:rPr>
        <w:t>Objectif </w:t>
      </w:r>
      <w:r>
        <w:rPr>
          <w:sz w:val="24"/>
          <w:szCs w:val="24"/>
        </w:rPr>
        <w:t xml:space="preserve">: A la fin de cette séance, les élèves seront capables de :  </w:t>
      </w:r>
    </w:p>
    <w:p w:rsidR="00F2380D" w:rsidRPr="008B2015" w:rsidRDefault="0059178C" w:rsidP="00AC0439">
      <w:pPr>
        <w:ind w:left="-851"/>
        <w:rPr>
          <w:b/>
          <w:color w:val="E36C0A" w:themeColor="accent6" w:themeShade="BF"/>
          <w:sz w:val="24"/>
          <w:szCs w:val="24"/>
        </w:rPr>
      </w:pPr>
      <w:r>
        <w:rPr>
          <w:b/>
          <w:color w:val="C0504D" w:themeColor="accent2"/>
          <w:sz w:val="24"/>
          <w:szCs w:val="24"/>
        </w:rPr>
        <w:t>•</w:t>
      </w:r>
      <w:r w:rsidR="008B2015" w:rsidRPr="008B2015">
        <w:rPr>
          <w:b/>
          <w:color w:val="E36C0A" w:themeColor="accent6" w:themeShade="BF"/>
          <w:sz w:val="24"/>
          <w:szCs w:val="24"/>
        </w:rPr>
        <w:t xml:space="preserve">Réinvestir les structures langagières relatives </w:t>
      </w:r>
      <w:r w:rsidR="008B2015" w:rsidRPr="00594EC6">
        <w:rPr>
          <w:b/>
          <w:color w:val="E36C0A" w:themeColor="accent6" w:themeShade="BF"/>
          <w:sz w:val="24"/>
          <w:szCs w:val="24"/>
        </w:rPr>
        <w:t>à l’acte de langage «</w:t>
      </w:r>
      <w:r w:rsidR="00594EC6" w:rsidRPr="00594EC6">
        <w:rPr>
          <w:b/>
          <w:color w:val="E36C0A" w:themeColor="accent6" w:themeShade="BF"/>
          <w:sz w:val="24"/>
          <w:szCs w:val="24"/>
        </w:rPr>
        <w:t>Donner des informations sur quelqu’un (morale)</w:t>
      </w:r>
      <w:r w:rsidR="008B2015" w:rsidRPr="00594EC6">
        <w:rPr>
          <w:b/>
          <w:color w:val="E36C0A" w:themeColor="accent6" w:themeShade="BF"/>
          <w:sz w:val="24"/>
          <w:szCs w:val="24"/>
        </w:rPr>
        <w:t>»</w:t>
      </w:r>
      <w:r w:rsidR="008B2015" w:rsidRPr="008B2015">
        <w:rPr>
          <w:b/>
          <w:color w:val="E36C0A" w:themeColor="accent6" w:themeShade="BF"/>
          <w:sz w:val="24"/>
          <w:szCs w:val="24"/>
        </w:rPr>
        <w:t xml:space="preserve"> dans une situation de communication simulée</w:t>
      </w:r>
      <w:r w:rsidR="00F2380D" w:rsidRPr="008B2015">
        <w:rPr>
          <w:b/>
          <w:color w:val="E36C0A" w:themeColor="accent6" w:themeShade="BF"/>
          <w:sz w:val="24"/>
          <w:szCs w:val="24"/>
        </w:rPr>
        <w:t>.</w:t>
      </w:r>
    </w:p>
    <w:p w:rsidR="0059178C" w:rsidRDefault="0059178C" w:rsidP="00F2380D">
      <w:pPr>
        <w:ind w:left="-851"/>
        <w:rPr>
          <w:b/>
          <w:color w:val="C0504D" w:themeColor="accent2"/>
          <w:sz w:val="24"/>
          <w:szCs w:val="24"/>
        </w:rPr>
      </w:pPr>
      <w:r>
        <w:rPr>
          <w:b/>
          <w:sz w:val="24"/>
          <w:szCs w:val="24"/>
        </w:rPr>
        <w:t xml:space="preserve">Matériels : </w:t>
      </w:r>
      <w:r>
        <w:rPr>
          <w:sz w:val="24"/>
          <w:szCs w:val="24"/>
        </w:rPr>
        <w:t>Manuel de l’élève</w:t>
      </w:r>
    </w:p>
    <w:p w:rsidR="0059178C" w:rsidRDefault="0059178C" w:rsidP="0059178C">
      <w:pPr>
        <w:ind w:left="-851"/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Déroulement</w:t>
      </w:r>
    </w:p>
    <w:tbl>
      <w:tblPr>
        <w:tblStyle w:val="Grilledutableau"/>
        <w:tblW w:w="10774" w:type="dxa"/>
        <w:tblInd w:w="-601" w:type="dxa"/>
        <w:tblLook w:val="04A0" w:firstRow="1" w:lastRow="0" w:firstColumn="1" w:lastColumn="0" w:noHBand="0" w:noVBand="1"/>
      </w:tblPr>
      <w:tblGrid>
        <w:gridCol w:w="1629"/>
        <w:gridCol w:w="6038"/>
        <w:gridCol w:w="3107"/>
      </w:tblGrid>
      <w:tr w:rsidR="0059178C" w:rsidTr="0059178C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78C" w:rsidRDefault="00591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Découpage séquentielle </w:t>
            </w:r>
          </w:p>
        </w:tc>
        <w:tc>
          <w:tcPr>
            <w:tcW w:w="6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78C" w:rsidRDefault="00591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Activités du maitre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78C" w:rsidRDefault="0059178C">
            <w:r>
              <w:t xml:space="preserve">Activités des élèves </w:t>
            </w:r>
          </w:p>
        </w:tc>
      </w:tr>
      <w:tr w:rsidR="0059178C" w:rsidTr="0059178C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78C" w:rsidRDefault="0059178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1. Préparation aux</w:t>
            </w:r>
            <w:r w:rsidR="0099241E">
              <w:rPr>
                <w:b/>
                <w:color w:val="FF0000"/>
                <w:sz w:val="24"/>
                <w:szCs w:val="24"/>
              </w:rPr>
              <w:t xml:space="preserve"> savoirs. Phase d’Exploration (7</w:t>
            </w:r>
            <w:r>
              <w:rPr>
                <w:b/>
                <w:color w:val="FF0000"/>
                <w:sz w:val="24"/>
                <w:szCs w:val="24"/>
              </w:rPr>
              <w:t xml:space="preserve"> minutes)</w:t>
            </w:r>
          </w:p>
        </w:tc>
        <w:tc>
          <w:tcPr>
            <w:tcW w:w="6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C6" w:rsidRDefault="0059178C">
            <w:pPr>
              <w:rPr>
                <w:b/>
                <w:color w:val="4F81BD" w:themeColor="accent1"/>
                <w:sz w:val="24"/>
              </w:rPr>
            </w:pPr>
            <w:r>
              <w:rPr>
                <w:b/>
                <w:color w:val="4F81BD" w:themeColor="accent1"/>
                <w:sz w:val="24"/>
                <w:szCs w:val="24"/>
              </w:rPr>
              <w:t>a. Rappel</w:t>
            </w:r>
            <w:r w:rsidR="00594EC6" w:rsidRPr="008B2015">
              <w:rPr>
                <w:b/>
                <w:color w:val="4F81BD" w:themeColor="accent1"/>
                <w:sz w:val="24"/>
              </w:rPr>
              <w:t>:</w:t>
            </w:r>
            <w:r>
              <w:rPr>
                <w:b/>
                <w:color w:val="4F81BD" w:themeColor="accent1"/>
                <w:sz w:val="24"/>
                <w:szCs w:val="24"/>
              </w:rPr>
              <w:t xml:space="preserve"> langage 2</w:t>
            </w:r>
            <w:r w:rsidR="008B2015">
              <w:rPr>
                <w:b/>
                <w:color w:val="4F81BD" w:themeColor="accent1"/>
                <w:sz w:val="24"/>
                <w:szCs w:val="24"/>
              </w:rPr>
              <w:t xml:space="preserve"> </w:t>
            </w:r>
            <w:r w:rsidR="008B2015" w:rsidRPr="008B2015">
              <w:rPr>
                <w:b/>
                <w:color w:val="4F81BD" w:themeColor="accent1"/>
                <w:sz w:val="24"/>
              </w:rPr>
              <w:t xml:space="preserve"> </w:t>
            </w:r>
          </w:p>
          <w:p w:rsidR="0059178C" w:rsidRDefault="0059178C">
            <w:pPr>
              <w:rPr>
                <w:sz w:val="24"/>
                <w:szCs w:val="24"/>
              </w:rPr>
            </w:pPr>
            <w:r>
              <w:rPr>
                <w:b/>
                <w:color w:val="4F81BD" w:themeColor="accent1"/>
                <w:sz w:val="24"/>
                <w:szCs w:val="24"/>
              </w:rPr>
              <w:t>b. Observation de l’image</w:t>
            </w:r>
            <w:r>
              <w:rPr>
                <w:sz w:val="24"/>
                <w:szCs w:val="24"/>
              </w:rPr>
              <w:t xml:space="preserve"> du dialogue se trouvant à </w:t>
            </w:r>
            <w:r w:rsidR="00F2380D">
              <w:rPr>
                <w:b/>
                <w:color w:val="E36C0A" w:themeColor="accent6" w:themeShade="BF"/>
                <w:sz w:val="24"/>
                <w:szCs w:val="24"/>
              </w:rPr>
              <w:t>l’activité 5</w:t>
            </w:r>
            <w:r>
              <w:rPr>
                <w:b/>
                <w:color w:val="E36C0A" w:themeColor="accent6" w:themeShade="BF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de leur manuel. Laisser les élèves observer l’image.  </w:t>
            </w:r>
          </w:p>
          <w:p w:rsidR="0059178C" w:rsidRDefault="0059178C" w:rsidP="008B20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c. Formulation d’hypothèses à partir de l’image du dialogue. Laisser les élèves formuler des hypothèses sur les personnages </w:t>
            </w:r>
            <w:r w:rsidRPr="008B2015">
              <w:rPr>
                <w:b/>
                <w:color w:val="4F81BD" w:themeColor="accent1"/>
                <w:sz w:val="24"/>
                <w:szCs w:val="24"/>
              </w:rPr>
              <w:t>(</w:t>
            </w:r>
            <w:r w:rsidR="008B2015" w:rsidRPr="008B2015">
              <w:rPr>
                <w:b/>
                <w:color w:val="4F81BD" w:themeColor="accent1"/>
              </w:rPr>
              <w:t>qui sont-ils ?), le lieu (où sont- ils ?), la situation de communication (qu’est-ce qu’ils se disent ?).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78C" w:rsidRDefault="00591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a. les élèves évoquent les expressions clés et/ou les répliques du dialogue langage 2.</w:t>
            </w:r>
          </w:p>
          <w:p w:rsidR="0059178C" w:rsidRDefault="00591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b. Les élèves observent l’image </w:t>
            </w:r>
            <w:r w:rsidR="00F2380D">
              <w:rPr>
                <w:b/>
                <w:bCs/>
                <w:color w:val="4F81BD" w:themeColor="accent1"/>
                <w:sz w:val="24"/>
                <w:szCs w:val="24"/>
              </w:rPr>
              <w:t>activité 5</w:t>
            </w:r>
            <w:r>
              <w:rPr>
                <w:b/>
                <w:bCs/>
                <w:color w:val="4F81BD" w:themeColor="accent1"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  <w:p w:rsidR="0059178C" w:rsidRDefault="00591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c. Les élèves formulent des hypothèses sur les personnages, le lieu, et la situation de communication.</w:t>
            </w:r>
          </w:p>
        </w:tc>
      </w:tr>
      <w:tr w:rsidR="0059178C" w:rsidTr="0059178C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78C" w:rsidRDefault="0059178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2. Constructions des nouveaux savoirs. Phase de structuration/</w:t>
            </w:r>
          </w:p>
          <w:p w:rsidR="0059178C" w:rsidRDefault="0099241E">
            <w:pPr>
              <w:rPr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(15</w:t>
            </w:r>
            <w:r w:rsidR="0059178C">
              <w:rPr>
                <w:b/>
                <w:color w:val="FF0000"/>
                <w:sz w:val="24"/>
                <w:szCs w:val="24"/>
              </w:rPr>
              <w:t xml:space="preserve"> minutes)</w:t>
            </w:r>
          </w:p>
        </w:tc>
        <w:tc>
          <w:tcPr>
            <w:tcW w:w="6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78C" w:rsidRDefault="0059178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a. L’enseignant aide les enfants à élaborer le dialogue</w:t>
            </w:r>
            <w:r w:rsidR="00603334">
              <w:rPr>
                <w:sz w:val="24"/>
                <w:szCs w:val="24"/>
              </w:rPr>
              <w:t xml:space="preserve"> :</w:t>
            </w:r>
            <w:r w:rsidR="00594EC6">
              <w:t xml:space="preserve"> </w:t>
            </w:r>
            <w:r w:rsidR="00594EC6" w:rsidRPr="00594EC6">
              <w:rPr>
                <w:b/>
              </w:rPr>
              <w:t>D</w:t>
            </w:r>
            <w:r w:rsidR="00594EC6" w:rsidRPr="00594EC6">
              <w:rPr>
                <w:b/>
              </w:rPr>
              <w:t xml:space="preserve">evant </w:t>
            </w:r>
            <w:r w:rsidR="00594EC6" w:rsidRPr="00594EC6">
              <w:rPr>
                <w:b/>
              </w:rPr>
              <w:t>l’école,</w:t>
            </w:r>
            <w:r w:rsidR="00594EC6" w:rsidRPr="00594EC6">
              <w:rPr>
                <w:b/>
              </w:rPr>
              <w:t xml:space="preserve"> des enfants décrivent leur nouvel enseignant.</w:t>
            </w:r>
            <w:r w:rsidR="00603334" w:rsidRPr="00594EC6">
              <w:rPr>
                <w:b/>
                <w:sz w:val="24"/>
                <w:szCs w:val="24"/>
              </w:rPr>
              <w:t xml:space="preserve"> </w:t>
            </w:r>
          </w:p>
          <w:p w:rsidR="00594EC6" w:rsidRDefault="00594EC6">
            <w:pPr>
              <w:rPr>
                <w:sz w:val="24"/>
                <w:szCs w:val="24"/>
              </w:rPr>
            </w:pPr>
          </w:p>
          <w:p w:rsidR="00C140E0" w:rsidRDefault="00591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b. </w:t>
            </w:r>
            <w:r w:rsidR="008B2015">
              <w:t xml:space="preserve">L’enseignant (e) aide les enfants à élaborer le dialogue : </w:t>
            </w:r>
            <w:r w:rsidR="00594EC6" w:rsidRPr="00594EC6">
              <w:rPr>
                <w:b/>
              </w:rPr>
              <w:t>qu’est-ce que vous dites pour donner des informations sur quelqu’un/ une personne (moral) ?</w:t>
            </w:r>
          </w:p>
          <w:p w:rsidR="00594EC6" w:rsidRDefault="00594EC6">
            <w:pPr>
              <w:rPr>
                <w:sz w:val="24"/>
                <w:szCs w:val="24"/>
              </w:rPr>
            </w:pPr>
          </w:p>
          <w:p w:rsidR="0059178C" w:rsidRDefault="00AE1E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c.</w:t>
            </w:r>
            <w:r w:rsidR="008B2015">
              <w:t xml:space="preserve"> L’enseignant (e) fait répéter toutes les formulations de salutation et de présentation. (Même question pour les autres personnages).</w:t>
            </w:r>
          </w:p>
          <w:p w:rsidR="0059178C" w:rsidRDefault="0059178C">
            <w:pPr>
              <w:rPr>
                <w:sz w:val="24"/>
                <w:szCs w:val="24"/>
              </w:rPr>
            </w:pPr>
          </w:p>
          <w:p w:rsidR="0059178C" w:rsidRDefault="00E930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d. </w:t>
            </w:r>
            <w:r w:rsidR="008B2015" w:rsidRPr="008B2015">
              <w:rPr>
                <w:b/>
                <w:color w:val="4F81BD" w:themeColor="accent1"/>
                <w:sz w:val="24"/>
              </w:rPr>
              <w:t>Jeu de rôle :</w:t>
            </w:r>
            <w:r w:rsidR="008B2015">
              <w:t xml:space="preserve"> l’enseignant(e) invite les élèves à jouer le dialogue par deux puis leur demande de jouer la scène devant la classe.</w:t>
            </w:r>
          </w:p>
          <w:p w:rsidR="0059178C" w:rsidRDefault="0059178C">
            <w:pPr>
              <w:rPr>
                <w:sz w:val="24"/>
                <w:szCs w:val="24"/>
              </w:rPr>
            </w:pP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78C" w:rsidRDefault="00591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a. Les élèves identifient les éléments clés à mettre dans leurs dialogues en répondant aux questions clés.  </w:t>
            </w:r>
          </w:p>
          <w:p w:rsidR="0059178C" w:rsidRDefault="0059178C">
            <w:pPr>
              <w:rPr>
                <w:sz w:val="24"/>
                <w:szCs w:val="24"/>
              </w:rPr>
            </w:pPr>
          </w:p>
          <w:p w:rsidR="0059178C" w:rsidRDefault="0059178C">
            <w:pPr>
              <w:rPr>
                <w:sz w:val="24"/>
                <w:szCs w:val="24"/>
              </w:rPr>
            </w:pPr>
          </w:p>
          <w:p w:rsidR="0059178C" w:rsidRDefault="00591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 Les élèves</w:t>
            </w:r>
            <w:r w:rsidR="002145A1">
              <w:rPr>
                <w:sz w:val="24"/>
                <w:szCs w:val="24"/>
              </w:rPr>
              <w:t xml:space="preserve"> tr</w:t>
            </w:r>
            <w:r w:rsidR="00C140E0">
              <w:rPr>
                <w:sz w:val="24"/>
                <w:szCs w:val="24"/>
              </w:rPr>
              <w:t>ouvent les formules</w:t>
            </w:r>
            <w:r w:rsidR="00AC0439" w:rsidRPr="00AC0439">
              <w:rPr>
                <w:sz w:val="24"/>
                <w:szCs w:val="24"/>
              </w:rPr>
              <w:t xml:space="preserve"> </w:t>
            </w:r>
            <w:r w:rsidR="00E3617B">
              <w:rPr>
                <w:sz w:val="24"/>
                <w:szCs w:val="24"/>
              </w:rPr>
              <w:t>pour</w:t>
            </w:r>
            <w:r w:rsidR="000D55EC"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FF1854" w:rsidRPr="00594EC6">
              <w:rPr>
                <w:b/>
                <w:color w:val="FF0000"/>
                <w:sz w:val="24"/>
              </w:rPr>
              <w:t>Donner des informations sur quelqu’un (moral)</w:t>
            </w:r>
            <w:bookmarkStart w:id="0" w:name="_GoBack"/>
            <w:bookmarkEnd w:id="0"/>
          </w:p>
          <w:p w:rsidR="0059178C" w:rsidRDefault="00591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c. Ils expliquent comment ils ont trouvé les formules. </w:t>
            </w:r>
          </w:p>
          <w:p w:rsidR="0059178C" w:rsidRDefault="0059178C">
            <w:pPr>
              <w:rPr>
                <w:sz w:val="24"/>
                <w:szCs w:val="24"/>
              </w:rPr>
            </w:pPr>
          </w:p>
          <w:p w:rsidR="0059178C" w:rsidRDefault="00591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d. Les élèves mettent en scène la situation en groupe de 2. Certains sont invités à présenter leur micro-dialogue à la classe.</w:t>
            </w:r>
          </w:p>
        </w:tc>
      </w:tr>
      <w:tr w:rsidR="0059178C" w:rsidTr="0059178C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78C" w:rsidRDefault="0059178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 xml:space="preserve">3. Phase d’évaluation et de remédiation </w:t>
            </w:r>
          </w:p>
          <w:p w:rsidR="0059178C" w:rsidRDefault="0099241E">
            <w:pPr>
              <w:rPr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(8</w:t>
            </w:r>
            <w:r w:rsidR="0059178C">
              <w:rPr>
                <w:b/>
                <w:color w:val="FF0000"/>
                <w:sz w:val="24"/>
                <w:szCs w:val="24"/>
              </w:rPr>
              <w:t xml:space="preserve"> minutes)</w:t>
            </w:r>
          </w:p>
        </w:tc>
        <w:tc>
          <w:tcPr>
            <w:tcW w:w="6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78C" w:rsidRDefault="00AE1E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a. L’enseignant</w:t>
            </w:r>
            <w:r w:rsidR="0059178C">
              <w:rPr>
                <w:sz w:val="24"/>
                <w:szCs w:val="24"/>
              </w:rPr>
              <w:t xml:space="preserve"> note le nombre d’élèves qui n’ont pas acquis certaines formulations. </w:t>
            </w:r>
          </w:p>
          <w:p w:rsidR="0059178C" w:rsidRDefault="00AE1E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 L’enseignant</w:t>
            </w:r>
            <w:r w:rsidR="0059178C">
              <w:rPr>
                <w:sz w:val="24"/>
                <w:szCs w:val="24"/>
              </w:rPr>
              <w:t xml:space="preserve"> prévoit et donne des exercices de renforcement/ remédiation différenciées selon les difficultés identifiées : rappel de la comptine, du dialogue (langage 2), répétition des formules...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78C" w:rsidRDefault="00591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a. Les élèves font des exercices de</w:t>
            </w:r>
          </w:p>
          <w:p w:rsidR="0059178C" w:rsidRDefault="00591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renforcement/remédiation différenciée selon leurs difficultés. </w:t>
            </w:r>
          </w:p>
          <w:p w:rsidR="0059178C" w:rsidRDefault="00591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 Les autres jouent en petit groupe le dialogue</w:t>
            </w:r>
          </w:p>
        </w:tc>
      </w:tr>
    </w:tbl>
    <w:p w:rsidR="0059178C" w:rsidRDefault="0059178C" w:rsidP="0059178C"/>
    <w:p w:rsidR="00A67757" w:rsidRDefault="00A67757"/>
    <w:sectPr w:rsidR="00A67757" w:rsidSect="0059178C">
      <w:pgSz w:w="11906" w:h="16838"/>
      <w:pgMar w:top="284" w:right="1418" w:bottom="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9178C"/>
    <w:rsid w:val="000A7D6A"/>
    <w:rsid w:val="000D55EC"/>
    <w:rsid w:val="0012676D"/>
    <w:rsid w:val="00164650"/>
    <w:rsid w:val="001821F4"/>
    <w:rsid w:val="001B5275"/>
    <w:rsid w:val="002145A1"/>
    <w:rsid w:val="003314EC"/>
    <w:rsid w:val="003739BA"/>
    <w:rsid w:val="003B4BCA"/>
    <w:rsid w:val="00433E9B"/>
    <w:rsid w:val="00455D0C"/>
    <w:rsid w:val="00484367"/>
    <w:rsid w:val="0049684B"/>
    <w:rsid w:val="0059178C"/>
    <w:rsid w:val="00594EC6"/>
    <w:rsid w:val="005D30E5"/>
    <w:rsid w:val="00603334"/>
    <w:rsid w:val="00654032"/>
    <w:rsid w:val="00654DA3"/>
    <w:rsid w:val="00662A22"/>
    <w:rsid w:val="00762CD2"/>
    <w:rsid w:val="00764C98"/>
    <w:rsid w:val="008B2015"/>
    <w:rsid w:val="0098424D"/>
    <w:rsid w:val="0099241E"/>
    <w:rsid w:val="009C7282"/>
    <w:rsid w:val="00A67757"/>
    <w:rsid w:val="00A908E9"/>
    <w:rsid w:val="00AC0439"/>
    <w:rsid w:val="00AE1E15"/>
    <w:rsid w:val="00B12604"/>
    <w:rsid w:val="00B23C5E"/>
    <w:rsid w:val="00B35717"/>
    <w:rsid w:val="00B41ED6"/>
    <w:rsid w:val="00BC06E3"/>
    <w:rsid w:val="00C140E0"/>
    <w:rsid w:val="00C35C23"/>
    <w:rsid w:val="00CA570D"/>
    <w:rsid w:val="00CC3A45"/>
    <w:rsid w:val="00D0118C"/>
    <w:rsid w:val="00E27EBA"/>
    <w:rsid w:val="00E3617B"/>
    <w:rsid w:val="00E93030"/>
    <w:rsid w:val="00EB7BAA"/>
    <w:rsid w:val="00ED1E8B"/>
    <w:rsid w:val="00ED67EF"/>
    <w:rsid w:val="00F2380D"/>
    <w:rsid w:val="00FA3978"/>
    <w:rsid w:val="00FF1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9F2836-B548-4239-AC94-D65BE3550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178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C3A45"/>
    <w:pPr>
      <w:ind w:left="720"/>
      <w:contextualSpacing/>
    </w:pPr>
  </w:style>
  <w:style w:type="table" w:styleId="Grilledutableau">
    <w:name w:val="Table Grid"/>
    <w:basedOn w:val="TableauNormal"/>
    <w:uiPriority w:val="59"/>
    <w:rsid w:val="005917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96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429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hp</cp:lastModifiedBy>
  <cp:revision>24</cp:revision>
  <dcterms:created xsi:type="dcterms:W3CDTF">2021-12-04T08:38:00Z</dcterms:created>
  <dcterms:modified xsi:type="dcterms:W3CDTF">2023-10-28T18:42:00Z</dcterms:modified>
</cp:coreProperties>
</file>